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12" w:rsidRDefault="008F3512" w:rsidP="008F3512">
      <w:pPr>
        <w:pStyle w:val="a4"/>
        <w:jc w:val="center"/>
      </w:pPr>
      <w:r>
        <w:rPr>
          <w:b/>
          <w:bCs/>
          <w:sz w:val="36"/>
          <w:szCs w:val="36"/>
        </w:rPr>
        <w:t>Обучение грамоте детей</w:t>
      </w:r>
    </w:p>
    <w:p w:rsidR="008F3512" w:rsidRDefault="008F3512" w:rsidP="008F3512">
      <w:pPr>
        <w:pStyle w:val="a4"/>
        <w:jc w:val="center"/>
      </w:pPr>
      <w:r>
        <w:rPr>
          <w:b/>
          <w:bCs/>
          <w:sz w:val="36"/>
          <w:szCs w:val="36"/>
        </w:rPr>
        <w:t>логопедической группы с ОНР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t xml:space="preserve">В логопедическую группу детского сада поступают дети имеющие дефекты произношения, бедный словарь, употребляющие короткие фразы, которые пестрят </w:t>
      </w:r>
      <w:proofErr w:type="spellStart"/>
      <w:r>
        <w:rPr>
          <w:sz w:val="27"/>
          <w:szCs w:val="27"/>
        </w:rPr>
        <w:t>аграмматизмами</w:t>
      </w:r>
      <w:proofErr w:type="spellEnd"/>
      <w:r>
        <w:rPr>
          <w:sz w:val="27"/>
          <w:szCs w:val="27"/>
        </w:rPr>
        <w:t xml:space="preserve">. </w:t>
      </w:r>
    </w:p>
    <w:p w:rsidR="008F3512" w:rsidRDefault="008F3512" w:rsidP="008F3512">
      <w:pPr>
        <w:pStyle w:val="a4"/>
        <w:jc w:val="center"/>
      </w:pPr>
      <w:r>
        <w:rPr>
          <w:b/>
          <w:bCs/>
          <w:i/>
          <w:iCs/>
          <w:sz w:val="27"/>
          <w:szCs w:val="27"/>
        </w:rPr>
        <w:t xml:space="preserve">Что дает ребенку </w:t>
      </w:r>
      <w:proofErr w:type="gramStart"/>
      <w:r>
        <w:rPr>
          <w:b/>
          <w:bCs/>
          <w:i/>
          <w:iCs/>
          <w:sz w:val="27"/>
          <w:szCs w:val="27"/>
        </w:rPr>
        <w:t>обучение по программе</w:t>
      </w:r>
      <w:proofErr w:type="gramEnd"/>
      <w:r>
        <w:rPr>
          <w:b/>
          <w:bCs/>
          <w:i/>
          <w:iCs/>
          <w:sz w:val="27"/>
          <w:szCs w:val="27"/>
        </w:rPr>
        <w:t xml:space="preserve"> логопедической группы?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t>У детей усвоивших программу логопедической группы, воспитывается особая чуткость к звучанию и написанию слов, что дает преимущество при дальнейшем школьном обучении. Наши дети (еще раз повторяюсь – усвоившие программу обучения и воспитания) практически избавлены от наиболее распространенных ошибок первоклассников: пропусков, перестановок, замен букв. Они не застревают на этапе слогового чтения, быстро и без особых усилий переходят к слитному чтению целыми словами. И, наконец, самое важное, у детей формируется интерес к языку и его законам. И, самое важное, предлагаемая в логопедической группе система обучения грамоте не сводится к тренировке навыков, а является важным шагом психического развития ребенка.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t xml:space="preserve">Основной принцип этой системы обучения грамоте состоит в том, что знакомству и работе ребенка с буквами предшествует </w:t>
      </w:r>
      <w:proofErr w:type="spellStart"/>
      <w:r>
        <w:rPr>
          <w:sz w:val="27"/>
          <w:szCs w:val="27"/>
        </w:rPr>
        <w:t>добуквенный</w:t>
      </w:r>
      <w:proofErr w:type="spellEnd"/>
      <w:r>
        <w:rPr>
          <w:sz w:val="27"/>
          <w:szCs w:val="27"/>
        </w:rPr>
        <w:t>, чисто звуковой период обучения. Буква – это фотография звука. Знакомство с буквенным знаком будет безрезультатно, если ребенок не знает, что именно этим знаком обозначается, то есть знаки звуков бессмысленно вводить до знакомства с самими звуками. Причем речь идет не об умении ребенка правильно произносить звуки, а о навыке звукового анализа, то есть умении сознательно, намеренно, выделять звуки в слове.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t xml:space="preserve">Для дошкольников работа со звуками очень сложна, поэтому звуковой анализ – </w:t>
      </w:r>
      <w:proofErr w:type="spellStart"/>
      <w:r>
        <w:rPr>
          <w:sz w:val="27"/>
          <w:szCs w:val="27"/>
        </w:rPr>
        <w:t>добуквенный</w:t>
      </w:r>
      <w:proofErr w:type="spellEnd"/>
      <w:r>
        <w:rPr>
          <w:sz w:val="27"/>
          <w:szCs w:val="27"/>
        </w:rPr>
        <w:t xml:space="preserve"> период обучения грамоте занимает у логопеда очень много времени. Существует множество игровых приемов обучения детей 4-5 летнего возраста. Широкое их использование обеспечивает успех логопедических занятий, делает их увлекательными и желанными для ребенка. Эти игры помогают ребенку выделить звук как «строительный кирпичик» слова. Итак, наш путь к грамоте – играем со звуками и буквами. Ведь письмо - перевод звуков речи в буквы, а чтение – перевод бу</w:t>
      </w:r>
      <w:proofErr w:type="gramStart"/>
      <w:r>
        <w:rPr>
          <w:sz w:val="27"/>
          <w:szCs w:val="27"/>
        </w:rPr>
        <w:t>кв в зв</w:t>
      </w:r>
      <w:proofErr w:type="gramEnd"/>
      <w:r>
        <w:rPr>
          <w:sz w:val="27"/>
          <w:szCs w:val="27"/>
        </w:rPr>
        <w:t xml:space="preserve">учащую речь. 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t>Ребенок – дошкольник может научиться выделять в слове отдельные звуки только с помощью определенного способа действия со словом – интонационного выделения, последовательного протягивания звуков в произносимом слове (</w:t>
      </w:r>
      <w:proofErr w:type="spellStart"/>
      <w:r>
        <w:rPr>
          <w:sz w:val="27"/>
          <w:szCs w:val="27"/>
        </w:rPr>
        <w:t>жжжук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жууук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жуккк</w:t>
      </w:r>
      <w:proofErr w:type="spellEnd"/>
      <w:r>
        <w:rPr>
          <w:sz w:val="27"/>
          <w:szCs w:val="27"/>
        </w:rPr>
        <w:t>).</w:t>
      </w:r>
    </w:p>
    <w:p w:rsidR="008F3512" w:rsidRDefault="008F3512" w:rsidP="008F3512">
      <w:pPr>
        <w:pStyle w:val="a4"/>
        <w:jc w:val="center"/>
      </w:pPr>
      <w:r>
        <w:rPr>
          <w:b/>
          <w:bCs/>
          <w:i/>
          <w:iCs/>
          <w:sz w:val="27"/>
          <w:szCs w:val="27"/>
        </w:rPr>
        <w:t>Как научить ребенка такому способу действия со словом?</w:t>
      </w:r>
      <w:bookmarkStart w:id="0" w:name="_GoBack"/>
      <w:bookmarkEnd w:id="0"/>
    </w:p>
    <w:p w:rsidR="008F3512" w:rsidRDefault="008F3512" w:rsidP="008F3512">
      <w:pPr>
        <w:pStyle w:val="a4"/>
      </w:pPr>
      <w:r>
        <w:rPr>
          <w:sz w:val="27"/>
          <w:szCs w:val="27"/>
        </w:rPr>
        <w:lastRenderedPageBreak/>
        <w:t xml:space="preserve">Акцентирование, интонационное выделение звуков в слове легче всего передать в игре. Это могут быть игры подражания. Например: Пожужжим, как жужжат жуки – </w:t>
      </w:r>
      <w:proofErr w:type="spellStart"/>
      <w:r>
        <w:rPr>
          <w:sz w:val="27"/>
          <w:szCs w:val="27"/>
        </w:rPr>
        <w:t>жжж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Пошуршим</w:t>
      </w:r>
      <w:proofErr w:type="spellEnd"/>
      <w:r>
        <w:rPr>
          <w:sz w:val="27"/>
          <w:szCs w:val="27"/>
        </w:rPr>
        <w:t xml:space="preserve"> как шуршат листья под ногами – </w:t>
      </w:r>
      <w:proofErr w:type="spellStart"/>
      <w:r>
        <w:rPr>
          <w:sz w:val="27"/>
          <w:szCs w:val="27"/>
        </w:rPr>
        <w:t>шшш</w:t>
      </w:r>
      <w:proofErr w:type="spellEnd"/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Подражая пароходному гудку мы учим, ребенка</w:t>
      </w:r>
      <w:proofErr w:type="gramEnd"/>
      <w:r>
        <w:rPr>
          <w:sz w:val="27"/>
          <w:szCs w:val="27"/>
        </w:rPr>
        <w:t xml:space="preserve"> протягивать звук – </w:t>
      </w:r>
      <w:proofErr w:type="spellStart"/>
      <w:r>
        <w:rPr>
          <w:sz w:val="27"/>
          <w:szCs w:val="27"/>
        </w:rPr>
        <w:t>ууу</w:t>
      </w:r>
      <w:proofErr w:type="spellEnd"/>
      <w:r>
        <w:rPr>
          <w:sz w:val="27"/>
          <w:szCs w:val="27"/>
        </w:rPr>
        <w:t xml:space="preserve">. Звукоподражания можно включать в любые игровые сюжеты, главное, чтобы игровая роль определяла звуковую окраску речи, требовала выделения звука. 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t xml:space="preserve">Не только звукоподражательные игры, но и детские стихи помогут приучить ребенка к трудному и непривычному протяжению отдельных звуков в словах. Противоестественное для обычной речи интонирование звука ССС напрашивается само собой при чтении «Самолет построим сами» </w:t>
      </w:r>
      <w:proofErr w:type="spellStart"/>
      <w:r>
        <w:rPr>
          <w:sz w:val="27"/>
          <w:szCs w:val="27"/>
        </w:rPr>
        <w:t>А.Барто</w:t>
      </w:r>
      <w:proofErr w:type="spellEnd"/>
      <w:r>
        <w:rPr>
          <w:sz w:val="27"/>
          <w:szCs w:val="27"/>
        </w:rPr>
        <w:t xml:space="preserve">. Когда ребенок в игровом звукоподражательном действии научится протягивать, усиливать отдельные звуки в словах, перед ним можно поставить новые задачи, рассчитанные на </w:t>
      </w:r>
      <w:proofErr w:type="gramStart"/>
      <w:r>
        <w:rPr>
          <w:sz w:val="27"/>
          <w:szCs w:val="27"/>
        </w:rPr>
        <w:t>осознанную</w:t>
      </w:r>
      <w:proofErr w:type="gramEnd"/>
      <w:r>
        <w:rPr>
          <w:sz w:val="27"/>
          <w:szCs w:val="27"/>
        </w:rPr>
        <w:t xml:space="preserve"> со словом требующую от ребенка самостоятельного активного поиска слов по заданной звуковой характеристике. Вот некоторые примеры звуковых игр: Игра «</w:t>
      </w:r>
      <w:proofErr w:type="gramStart"/>
      <w:r>
        <w:rPr>
          <w:sz w:val="27"/>
          <w:szCs w:val="27"/>
        </w:rPr>
        <w:t>Цепочка</w:t>
      </w:r>
      <w:proofErr w:type="gramEnd"/>
      <w:r>
        <w:rPr>
          <w:sz w:val="27"/>
          <w:szCs w:val="27"/>
        </w:rPr>
        <w:t xml:space="preserve"> слов» - Скажи на </w:t>
      </w:r>
      <w:proofErr w:type="gramStart"/>
      <w:r>
        <w:rPr>
          <w:sz w:val="27"/>
          <w:szCs w:val="27"/>
        </w:rPr>
        <w:t>какой</w:t>
      </w:r>
      <w:proofErr w:type="gramEnd"/>
      <w:r>
        <w:rPr>
          <w:sz w:val="27"/>
          <w:szCs w:val="27"/>
        </w:rPr>
        <w:t xml:space="preserve"> звук заканчивается, слово «</w:t>
      </w:r>
      <w:proofErr w:type="spellStart"/>
      <w:r>
        <w:rPr>
          <w:sz w:val="27"/>
          <w:szCs w:val="27"/>
        </w:rPr>
        <w:t>доммм</w:t>
      </w:r>
      <w:proofErr w:type="spellEnd"/>
      <w:r>
        <w:rPr>
          <w:sz w:val="27"/>
          <w:szCs w:val="27"/>
        </w:rPr>
        <w:t xml:space="preserve">». </w:t>
      </w:r>
      <w:proofErr w:type="gramStart"/>
      <w:r>
        <w:rPr>
          <w:sz w:val="27"/>
          <w:szCs w:val="27"/>
        </w:rPr>
        <w:t>А теперь ты придумай слово, начинающиеся на звук МММ и т.д.; Игра в «Магазин».</w:t>
      </w:r>
      <w:proofErr w:type="gramEnd"/>
      <w:r>
        <w:rPr>
          <w:sz w:val="27"/>
          <w:szCs w:val="27"/>
        </w:rPr>
        <w:t xml:space="preserve"> Можно придумывать бесконечное количество вариантов этой игры. Вот некоторые из них: </w:t>
      </w:r>
    </w:p>
    <w:p w:rsidR="008F3512" w:rsidRDefault="008F3512" w:rsidP="008F3512">
      <w:pPr>
        <w:pStyle w:val="a4"/>
        <w:numPr>
          <w:ilvl w:val="0"/>
          <w:numId w:val="1"/>
        </w:numPr>
      </w:pPr>
      <w:r>
        <w:rPr>
          <w:sz w:val="27"/>
          <w:szCs w:val="27"/>
        </w:rPr>
        <w:t>Взрослый – продавец. Он предлагает каждому ребенку покупать товары на заданный звук – (</w:t>
      </w:r>
      <w:proofErr w:type="gramStart"/>
      <w:r>
        <w:rPr>
          <w:sz w:val="27"/>
          <w:szCs w:val="27"/>
        </w:rPr>
        <w:t>Ш</w:t>
      </w:r>
      <w:proofErr w:type="gramEnd"/>
      <w:r>
        <w:rPr>
          <w:sz w:val="27"/>
          <w:szCs w:val="27"/>
        </w:rPr>
        <w:t xml:space="preserve"> – шапка, шуба, шорты; З – зайка, зонтик, зажигалка; Ц – цапля, цветы, цыпленок; и </w:t>
      </w:r>
      <w:proofErr w:type="spellStart"/>
      <w:r>
        <w:rPr>
          <w:sz w:val="27"/>
          <w:szCs w:val="27"/>
        </w:rPr>
        <w:t>д.д</w:t>
      </w:r>
      <w:proofErr w:type="spellEnd"/>
      <w:r>
        <w:rPr>
          <w:sz w:val="27"/>
          <w:szCs w:val="27"/>
        </w:rPr>
        <w:t xml:space="preserve">.) </w:t>
      </w:r>
    </w:p>
    <w:p w:rsidR="008F3512" w:rsidRDefault="008F3512" w:rsidP="008F3512">
      <w:pPr>
        <w:pStyle w:val="a4"/>
        <w:numPr>
          <w:ilvl w:val="0"/>
          <w:numId w:val="1"/>
        </w:numPr>
      </w:pPr>
      <w:r>
        <w:rPr>
          <w:sz w:val="27"/>
          <w:szCs w:val="27"/>
        </w:rPr>
        <w:t>Ребенок покупает товар. Продавец предлагает расплатиться 1-ым звуком этого слова (ложка – ЛЛЛ; соки – ССС; носки – ННН</w:t>
      </w:r>
      <w:proofErr w:type="gramStart"/>
      <w:r>
        <w:rPr>
          <w:sz w:val="27"/>
          <w:szCs w:val="27"/>
        </w:rPr>
        <w:t xml:space="preserve">;) </w:t>
      </w:r>
      <w:proofErr w:type="gramEnd"/>
      <w:r>
        <w:rPr>
          <w:sz w:val="27"/>
          <w:szCs w:val="27"/>
        </w:rPr>
        <w:t>Очень полезно меняться ролями и при этом иногда взрослый умышленно ошибается. Важно, чтобы ребенок сумел самостоятельно заметить ошибку взрослого.</w:t>
      </w:r>
    </w:p>
    <w:p w:rsidR="008F3512" w:rsidRDefault="008F3512" w:rsidP="008F3512">
      <w:pPr>
        <w:pStyle w:val="a4"/>
        <w:numPr>
          <w:ilvl w:val="0"/>
          <w:numId w:val="1"/>
        </w:numPr>
      </w:pPr>
      <w:r>
        <w:rPr>
          <w:sz w:val="27"/>
          <w:szCs w:val="27"/>
        </w:rPr>
        <w:t xml:space="preserve">Игра «звуковое лото» требует от детей умение находить слово с нужным звуком из заданного ряда слов. По правилам этой игры детям раздаются карты лото с картинками и маленькие карточки. Логопед (ведущий) называет звук, например ССС, и спрашивает: «У кого есть слова со звуком ССС? Этот звук </w:t>
      </w:r>
      <w:proofErr w:type="gramStart"/>
      <w:r>
        <w:rPr>
          <w:sz w:val="27"/>
          <w:szCs w:val="27"/>
        </w:rPr>
        <w:t>может</w:t>
      </w:r>
      <w:proofErr w:type="gramEnd"/>
      <w:r>
        <w:rPr>
          <w:sz w:val="27"/>
          <w:szCs w:val="27"/>
        </w:rPr>
        <w:t xml:space="preserve"> слышится в начале, середине, конце слова». Дети называют слова «</w:t>
      </w:r>
      <w:proofErr w:type="spellStart"/>
      <w:r>
        <w:rPr>
          <w:sz w:val="27"/>
          <w:szCs w:val="27"/>
        </w:rPr>
        <w:t>СССани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СССтол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буСССы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ноСССки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ноССС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моСССт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леССС</w:t>
      </w:r>
      <w:proofErr w:type="spellEnd"/>
      <w:r>
        <w:rPr>
          <w:sz w:val="27"/>
          <w:szCs w:val="27"/>
        </w:rPr>
        <w:t>.» Эта игра требует от ребенка умение сосредоточиться на звуковой форме слова, не пропуская ни одного слова с заданным звуком.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t xml:space="preserve">Чувствительность ребенка к звуковой оболочке слова, умение услышать и особым образом произнести отдельные звуки в слове можно проверить и отработать, играя с кукольным </w:t>
      </w:r>
      <w:proofErr w:type="spellStart"/>
      <w:r>
        <w:rPr>
          <w:sz w:val="27"/>
          <w:szCs w:val="27"/>
        </w:rPr>
        <w:t>негритенком</w:t>
      </w:r>
      <w:proofErr w:type="spellEnd"/>
      <w:r>
        <w:rPr>
          <w:sz w:val="27"/>
          <w:szCs w:val="27"/>
        </w:rPr>
        <w:t xml:space="preserve"> или плюшевой пандой, они прибыли к нам из других стран и могут плохо </w:t>
      </w:r>
      <w:proofErr w:type="gramStart"/>
      <w:r>
        <w:rPr>
          <w:sz w:val="27"/>
          <w:szCs w:val="27"/>
        </w:rPr>
        <w:t>говорить по-русски не выговаривать</w:t>
      </w:r>
      <w:proofErr w:type="gramEnd"/>
      <w:r>
        <w:rPr>
          <w:sz w:val="27"/>
          <w:szCs w:val="27"/>
        </w:rPr>
        <w:t xml:space="preserve">, те или иные звуки. Они говорят: «На улице </w:t>
      </w:r>
      <w:proofErr w:type="spellStart"/>
      <w:r>
        <w:rPr>
          <w:sz w:val="27"/>
          <w:szCs w:val="27"/>
        </w:rPr>
        <w:t>ффолодно</w:t>
      </w:r>
      <w:proofErr w:type="spellEnd"/>
      <w:r>
        <w:rPr>
          <w:sz w:val="27"/>
          <w:szCs w:val="27"/>
        </w:rPr>
        <w:t xml:space="preserve">. Мы </w:t>
      </w:r>
      <w:proofErr w:type="spellStart"/>
      <w:r>
        <w:rPr>
          <w:sz w:val="27"/>
          <w:szCs w:val="27"/>
        </w:rPr>
        <w:t>ффатим</w:t>
      </w:r>
      <w:proofErr w:type="spellEnd"/>
      <w:r>
        <w:rPr>
          <w:sz w:val="27"/>
          <w:szCs w:val="27"/>
        </w:rPr>
        <w:t xml:space="preserve"> чаю с </w:t>
      </w:r>
      <w:proofErr w:type="spellStart"/>
      <w:r>
        <w:rPr>
          <w:sz w:val="27"/>
          <w:szCs w:val="27"/>
        </w:rPr>
        <w:t>саффаром</w:t>
      </w:r>
      <w:proofErr w:type="spellEnd"/>
      <w:r>
        <w:rPr>
          <w:sz w:val="27"/>
          <w:szCs w:val="27"/>
        </w:rPr>
        <w:t>». Ребенок должен, определить какой звук они не умеют произносить. А какую скороговорку выучить при этом нарушении – « От топота копыт пыль по полю летит», или «Хохотуньи хохотали, хи-хи-хи, да ха-ха-ха. Хохотали ха-ха-ха, увидали петуха».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lastRenderedPageBreak/>
        <w:t>Учить ребенка различать твердые и мягкие согласные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преобразовывать слова путем замены твердого звука мягким [лук – </w:t>
      </w:r>
      <w:proofErr w:type="spellStart"/>
      <w:r>
        <w:rPr>
          <w:sz w:val="27"/>
          <w:szCs w:val="27"/>
        </w:rPr>
        <w:t>л'ук</w:t>
      </w:r>
      <w:proofErr w:type="spellEnd"/>
      <w:r>
        <w:rPr>
          <w:sz w:val="27"/>
          <w:szCs w:val="27"/>
        </w:rPr>
        <w:t xml:space="preserve">] поможет игра в брата и сестру «Тому и Тему». Тома старше и всегда выбирает, </w:t>
      </w:r>
      <w:proofErr w:type="gramStart"/>
      <w:r>
        <w:rPr>
          <w:sz w:val="27"/>
          <w:szCs w:val="27"/>
        </w:rPr>
        <w:t>то</w:t>
      </w:r>
      <w:proofErr w:type="gramEnd"/>
      <w:r>
        <w:rPr>
          <w:sz w:val="27"/>
          <w:szCs w:val="27"/>
        </w:rPr>
        <w:t xml:space="preserve"> что начинается с твердых согласных звуков. Тема маленький и нежный и любит все, что звучит так же мягко как первый звук в его имени. Тома и Тема никогда не выбирают одни и те же вещи, поэтому не ссорятся. Собрались Тома и Тема в путешествие. </w:t>
      </w:r>
      <w:proofErr w:type="gramStart"/>
      <w:r>
        <w:rPr>
          <w:sz w:val="27"/>
          <w:szCs w:val="27"/>
        </w:rPr>
        <w:t>Что возьмет с собой Тома, а что Тема? (котелок, сахар, леденцы, миски, ложки, компас, карта, бинокль, кепка, панамка).</w:t>
      </w:r>
      <w:proofErr w:type="gramEnd"/>
      <w:r>
        <w:rPr>
          <w:sz w:val="27"/>
          <w:szCs w:val="27"/>
        </w:rPr>
        <w:t xml:space="preserve"> На привале они решили поиграть в свою любимую игру «</w:t>
      </w:r>
      <w:proofErr w:type="gramStart"/>
      <w:r>
        <w:rPr>
          <w:sz w:val="27"/>
          <w:szCs w:val="27"/>
        </w:rPr>
        <w:t>Мягкое</w:t>
      </w:r>
      <w:proofErr w:type="gramEnd"/>
      <w:r>
        <w:rPr>
          <w:sz w:val="27"/>
          <w:szCs w:val="27"/>
        </w:rPr>
        <w:t xml:space="preserve"> – твердое». </w:t>
      </w:r>
      <w:proofErr w:type="gramStart"/>
      <w:r>
        <w:rPr>
          <w:sz w:val="27"/>
          <w:szCs w:val="27"/>
        </w:rPr>
        <w:t>Тома называет слово с твердым согласным в начале, а Тема заменяет твердый звук на парный мягкий и отвечает получившимся словом: нос – нес, лук – люк, тук – тюк, рад – ряд, мыл – мил, мал – мял.</w:t>
      </w:r>
      <w:proofErr w:type="gramEnd"/>
      <w:r>
        <w:rPr>
          <w:sz w:val="27"/>
          <w:szCs w:val="27"/>
        </w:rPr>
        <w:t xml:space="preserve"> Или на конце слова: угол – уголь, мол – моль, брат – брать; </w:t>
      </w:r>
    </w:p>
    <w:p w:rsidR="008F3512" w:rsidRDefault="008F3512" w:rsidP="008F3512">
      <w:pPr>
        <w:pStyle w:val="a4"/>
      </w:pPr>
      <w:proofErr w:type="gramStart"/>
      <w:r>
        <w:rPr>
          <w:sz w:val="27"/>
          <w:szCs w:val="27"/>
        </w:rPr>
        <w:t xml:space="preserve">Эту игру по преобразованию слов легко превратить в подвижную, если называя слово бросать партнеру мячик. </w:t>
      </w:r>
      <w:proofErr w:type="gramEnd"/>
    </w:p>
    <w:p w:rsidR="008F3512" w:rsidRDefault="008F3512" w:rsidP="008F3512">
      <w:pPr>
        <w:pStyle w:val="a4"/>
      </w:pPr>
      <w:r>
        <w:rPr>
          <w:sz w:val="27"/>
          <w:szCs w:val="27"/>
        </w:rPr>
        <w:t xml:space="preserve">Если нам удалось научить ребенка различать твердые и мягкие согласные, определять место звука в слове, подбирать слова на заданный звук, т.е. сама звуковая форма слова стала заметней и ощутимей, то позднее, в школе, - на такую чувствительную основу легко лягут соответствующие фонетические понятия и термины. Эти не трудные упражнения, значение которых трудно переоценить, можно рекомендовать родителям, воспитателям массовых групп детский садов – всем, кто неравнодушен к первым шагам ребенка в школе. Если ребенок приходит в школу без всякого опыта и упражнений со звуками, то даже знание букв не поможет ему справиться с программой первого класса. Это </w:t>
      </w:r>
      <w:proofErr w:type="gramStart"/>
      <w:r>
        <w:rPr>
          <w:sz w:val="27"/>
          <w:szCs w:val="27"/>
        </w:rPr>
        <w:t>тоже самое</w:t>
      </w:r>
      <w:proofErr w:type="gramEnd"/>
      <w:r>
        <w:rPr>
          <w:sz w:val="27"/>
          <w:szCs w:val="27"/>
        </w:rPr>
        <w:t>, что знание цветов при дальтонизме.</w:t>
      </w:r>
    </w:p>
    <w:p w:rsidR="008F3512" w:rsidRDefault="008F3512" w:rsidP="008F3512">
      <w:pPr>
        <w:pStyle w:val="a4"/>
      </w:pPr>
      <w:r>
        <w:rPr>
          <w:sz w:val="27"/>
          <w:szCs w:val="27"/>
        </w:rPr>
        <w:t xml:space="preserve">Каждый ребенок может научиться и даже полюбить играть в подобные игры, если создавать хотя бы минимальную игровую условность, а не подменять слова «давай поиграем» учебной деятельностью. Взрослый должен быть остроумным, изобретательным, это поможет не только научить ребенка звуковому анализу и подготовить к овладению письмом, но и разбудить воображение, обогатить детскую игру, научить думать. </w:t>
      </w:r>
    </w:p>
    <w:p w:rsidR="008F3512" w:rsidRDefault="008F3512" w:rsidP="008F3512">
      <w:pPr>
        <w:pStyle w:val="a4"/>
        <w:spacing w:after="240" w:afterAutospacing="0"/>
      </w:pPr>
    </w:p>
    <w:p w:rsidR="008F3512" w:rsidRDefault="008F3512" w:rsidP="008F3512">
      <w:pPr>
        <w:pStyle w:val="a4"/>
      </w:pPr>
      <w:r>
        <w:rPr>
          <w:sz w:val="27"/>
          <w:szCs w:val="27"/>
        </w:rPr>
        <w:t>Литература</w:t>
      </w:r>
    </w:p>
    <w:p w:rsidR="008F3512" w:rsidRDefault="008F3512" w:rsidP="008F3512">
      <w:pPr>
        <w:pStyle w:val="a4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>Филичева Т.Б., Соболева А.В., Развитие речи дошкольника. - Екатеринбург, 1996г.</w:t>
      </w:r>
    </w:p>
    <w:p w:rsidR="008F3512" w:rsidRDefault="008F3512" w:rsidP="008F3512">
      <w:pPr>
        <w:pStyle w:val="a4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>Филичева Т.Б., Особенности формирования речи у детей дошкольного возраста – М., 1999г.</w:t>
      </w:r>
    </w:p>
    <w:p w:rsidR="008F3512" w:rsidRDefault="008F3512" w:rsidP="008F3512">
      <w:pPr>
        <w:pStyle w:val="a4"/>
        <w:numPr>
          <w:ilvl w:val="0"/>
          <w:numId w:val="2"/>
        </w:numPr>
        <w:spacing w:line="360" w:lineRule="auto"/>
      </w:pPr>
      <w:proofErr w:type="spellStart"/>
      <w:r>
        <w:rPr>
          <w:sz w:val="27"/>
          <w:szCs w:val="27"/>
        </w:rPr>
        <w:t>Цукерман</w:t>
      </w:r>
      <w:proofErr w:type="spellEnd"/>
      <w:r>
        <w:rPr>
          <w:sz w:val="27"/>
          <w:szCs w:val="27"/>
        </w:rPr>
        <w:t xml:space="preserve"> Г.А. , Бугрименко Е.И. Учимся читать и писать</w:t>
      </w:r>
      <w:proofErr w:type="gramStart"/>
      <w:r>
        <w:rPr>
          <w:sz w:val="27"/>
          <w:szCs w:val="27"/>
        </w:rPr>
        <w:t xml:space="preserve">. -- </w:t>
      </w:r>
      <w:proofErr w:type="gramEnd"/>
      <w:r>
        <w:rPr>
          <w:sz w:val="27"/>
          <w:szCs w:val="27"/>
        </w:rPr>
        <w:t>М., Знание 1989г.</w:t>
      </w:r>
    </w:p>
    <w:p w:rsidR="008F3512" w:rsidRPr="008F3512" w:rsidRDefault="008F3512" w:rsidP="008F3512">
      <w:pPr>
        <w:pStyle w:val="a4"/>
        <w:numPr>
          <w:ilvl w:val="0"/>
          <w:numId w:val="2"/>
        </w:numPr>
        <w:spacing w:line="360" w:lineRule="auto"/>
      </w:pPr>
      <w:proofErr w:type="spellStart"/>
      <w:r>
        <w:rPr>
          <w:sz w:val="27"/>
          <w:szCs w:val="27"/>
        </w:rPr>
        <w:lastRenderedPageBreak/>
        <w:t>Цукерман</w:t>
      </w:r>
      <w:proofErr w:type="spellEnd"/>
      <w:r>
        <w:rPr>
          <w:sz w:val="27"/>
          <w:szCs w:val="27"/>
        </w:rPr>
        <w:t xml:space="preserve"> Г.А. Школьные трудности благополучных детей. – М., Знание 1994г. </w:t>
      </w:r>
    </w:p>
    <w:p w:rsidR="00B371AA" w:rsidRPr="008F3512" w:rsidRDefault="008F3512" w:rsidP="008F3512">
      <w:pPr>
        <w:rPr>
          <w:rFonts w:ascii="Times New Roman" w:hAnsi="Times New Roman" w:cs="Times New Roman"/>
          <w:sz w:val="28"/>
          <w:szCs w:val="28"/>
        </w:rPr>
      </w:pPr>
      <w:r>
        <w:t xml:space="preserve">         5</w:t>
      </w:r>
      <w:r w:rsidRPr="008F3512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8F351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https://infourok.rul</w:t>
        </w:r>
      </w:hyperlink>
    </w:p>
    <w:sectPr w:rsidR="00B371AA" w:rsidRPr="008F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D09"/>
    <w:multiLevelType w:val="multilevel"/>
    <w:tmpl w:val="BCC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426D5"/>
    <w:multiLevelType w:val="multilevel"/>
    <w:tmpl w:val="0C64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12"/>
    <w:rsid w:val="005E0131"/>
    <w:rsid w:val="008F3512"/>
    <w:rsid w:val="00B140C5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8F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F3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8F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F3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obuchenie-gramote-detey-logopedicheskoy-gruppi-s-onr-19671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2019-02-21T18:26:00Z</dcterms:created>
  <dcterms:modified xsi:type="dcterms:W3CDTF">2019-02-21T18:48:00Z</dcterms:modified>
</cp:coreProperties>
</file>